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4292" w14:textId="2427DB07" w:rsidR="003F39C9" w:rsidRDefault="003F39C9" w:rsidP="004E65E3">
      <w:pPr>
        <w:pStyle w:val="Heading2"/>
        <w:jc w:val="center"/>
      </w:pPr>
      <w:r>
        <w:t>Haematology training i</w:t>
      </w:r>
      <w:r w:rsidR="00055EC5">
        <w:t>n</w:t>
      </w:r>
      <w:r>
        <w:t xml:space="preserve"> Wessex</w:t>
      </w:r>
    </w:p>
    <w:p w14:paraId="73275615" w14:textId="77777777" w:rsidR="000F135E" w:rsidRDefault="006D4392" w:rsidP="00BE5DB8">
      <w:pPr>
        <w:jc w:val="both"/>
      </w:pPr>
      <w:r>
        <w:t xml:space="preserve">Haematology training in Wessex </w:t>
      </w:r>
      <w:r w:rsidR="000709A8">
        <w:t xml:space="preserve">incorporates a comprehensive exposure to </w:t>
      </w:r>
      <w:r w:rsidR="0021557C">
        <w:t>the full range</w:t>
      </w:r>
      <w:r w:rsidR="000709A8">
        <w:t xml:space="preserve"> of haematology </w:t>
      </w:r>
      <w:r w:rsidR="0021557C">
        <w:t>over</w:t>
      </w:r>
      <w:r w:rsidR="005F551E">
        <w:t xml:space="preserve"> five years of training</w:t>
      </w:r>
      <w:r w:rsidR="0021557C">
        <w:t>,</w:t>
      </w:r>
      <w:r w:rsidR="005F551E">
        <w:t xml:space="preserve"> of which typically two years are spent at University Hospital Southampton </w:t>
      </w:r>
      <w:r w:rsidR="00C806C2">
        <w:t xml:space="preserve">(UHS) </w:t>
      </w:r>
      <w:r w:rsidR="000F135E">
        <w:t xml:space="preserve">whilst rotating through a selection of the other hospitals in Wessex these include University Hospital Dorset, Queen Alexandra Hospital, Hampshire Hospitals Foundation Trust, Salisbury District Hospital and Dorchester Hospital. </w:t>
      </w:r>
    </w:p>
    <w:p w14:paraId="0A130F3F" w14:textId="471E53A6" w:rsidR="006D4392" w:rsidRDefault="00826576" w:rsidP="00BE5DB8">
      <w:pPr>
        <w:jc w:val="both"/>
      </w:pPr>
      <w:r>
        <w:t xml:space="preserve">The training programme has been designed to incorporate all aspects of the updated 2021 </w:t>
      </w:r>
      <w:r w:rsidR="0056396A">
        <w:t>H</w:t>
      </w:r>
      <w:r>
        <w:t xml:space="preserve">aematology </w:t>
      </w:r>
      <w:r w:rsidR="0056396A">
        <w:t>Training C</w:t>
      </w:r>
      <w:r>
        <w:t>urriculum</w:t>
      </w:r>
      <w:r w:rsidR="00055EC5">
        <w:t>.</w:t>
      </w:r>
      <w:r w:rsidR="00DB7EA9">
        <w:t xml:space="preserve"> </w:t>
      </w:r>
      <w:r w:rsidR="005711E8">
        <w:t xml:space="preserve">Over the duration of the training programme trainees have plentiful opportunity to achieve independence in both the generic and </w:t>
      </w:r>
      <w:r w:rsidR="00B623EE">
        <w:t>specialty-specific Capabilities in Practice</w:t>
      </w:r>
      <w:r w:rsidR="007712A0">
        <w:t xml:space="preserve"> through a combination of specific rotations, local</w:t>
      </w:r>
      <w:r w:rsidR="004D6310">
        <w:t xml:space="preserve"> and regional </w:t>
      </w:r>
      <w:proofErr w:type="gramStart"/>
      <w:r w:rsidR="004D6310">
        <w:t>teaching</w:t>
      </w:r>
      <w:proofErr w:type="gramEnd"/>
      <w:r w:rsidR="004D6310">
        <w:t xml:space="preserve"> and </w:t>
      </w:r>
      <w:r w:rsidR="00B57E7D">
        <w:t>opportunities to develop areas of particular interest to enhance career development.</w:t>
      </w:r>
    </w:p>
    <w:p w14:paraId="62355500" w14:textId="6332B06C" w:rsidR="000F135E" w:rsidRDefault="000F135E" w:rsidP="00BE5DB8">
      <w:pPr>
        <w:jc w:val="both"/>
      </w:pPr>
      <w:r>
        <w:t xml:space="preserve">Support if offered to enhance training through out of programme opportunities alongside flexible working and training opportunities through individual hospitals and Wessex deanery. </w:t>
      </w:r>
    </w:p>
    <w:p w14:paraId="7599AD19" w14:textId="77777777" w:rsidR="00B60AD9" w:rsidRDefault="00B60AD9" w:rsidP="00280E4B">
      <w:pPr>
        <w:pStyle w:val="Heading2"/>
      </w:pPr>
    </w:p>
    <w:p w14:paraId="735D77C4" w14:textId="6B59F85B" w:rsidR="00B57E7D" w:rsidRDefault="0075549C" w:rsidP="00280E4B">
      <w:pPr>
        <w:pStyle w:val="Heading2"/>
      </w:pPr>
      <w:r>
        <w:t>Curriculum experience</w:t>
      </w:r>
      <w:r w:rsidR="00DA0FAD">
        <w:t>: rotations</w:t>
      </w:r>
    </w:p>
    <w:p w14:paraId="4C82AEDF" w14:textId="76B096B1" w:rsidR="0075549C" w:rsidRDefault="0075549C" w:rsidP="00BE5DB8">
      <w:pPr>
        <w:jc w:val="both"/>
      </w:pPr>
      <w:r>
        <w:t xml:space="preserve">The mainstay of </w:t>
      </w:r>
      <w:r w:rsidR="00E50820">
        <w:t>clinical and laboratory experience is gained</w:t>
      </w:r>
      <w:r w:rsidR="006C2782">
        <w:t xml:space="preserve"> is via rotations between and within hospitals within the</w:t>
      </w:r>
      <w:r w:rsidR="007F7DAD">
        <w:t xml:space="preserve"> Wessex</w:t>
      </w:r>
      <w:r w:rsidR="006C2782">
        <w:t xml:space="preserve"> region</w:t>
      </w:r>
      <w:r w:rsidR="00C71AF3">
        <w:t xml:space="preserve"> to provide exposure to and confidence in </w:t>
      </w:r>
      <w:r w:rsidR="00F4012A">
        <w:t>the full range of specialty capabilities across laborator</w:t>
      </w:r>
      <w:r w:rsidR="00C509DC">
        <w:t xml:space="preserve">y, liaison, outpatient, </w:t>
      </w:r>
      <w:r w:rsidR="00E119A9">
        <w:t>day unit and inpatient haematology. There is also significant exposure in every placement</w:t>
      </w:r>
      <w:r w:rsidR="00CE6A38">
        <w:t xml:space="preserve"> to haematological emergencies and end of life and palliative care.</w:t>
      </w:r>
    </w:p>
    <w:p w14:paraId="188072FB" w14:textId="22A2C4DB" w:rsidR="00637EAA" w:rsidRDefault="00464927" w:rsidP="00BE5DB8">
      <w:pPr>
        <w:jc w:val="both"/>
      </w:pPr>
      <w:r>
        <w:t xml:space="preserve">The </w:t>
      </w:r>
      <w:r w:rsidR="00637EAA">
        <w:t xml:space="preserve">Wessex haematology </w:t>
      </w:r>
      <w:r w:rsidR="00E8649D">
        <w:t xml:space="preserve">training programme provides </w:t>
      </w:r>
      <w:r>
        <w:t>key curriculum-defined</w:t>
      </w:r>
      <w:r w:rsidR="00CE6A38">
        <w:t xml:space="preserve"> </w:t>
      </w:r>
      <w:r w:rsidR="00E8649D">
        <w:t>experience</w:t>
      </w:r>
      <w:r w:rsidR="00637EAA">
        <w:t xml:space="preserve"> in:</w:t>
      </w:r>
    </w:p>
    <w:p w14:paraId="4FAC7DB0" w14:textId="77777777" w:rsidR="00444FA3" w:rsidRPr="00444FA3" w:rsidRDefault="00637EAA" w:rsidP="00BE5DB8">
      <w:pPr>
        <w:pStyle w:val="ListParagraph"/>
        <w:numPr>
          <w:ilvl w:val="0"/>
          <w:numId w:val="1"/>
        </w:numPr>
        <w:jc w:val="both"/>
        <w:rPr>
          <w:rStyle w:val="Heading3Char"/>
          <w:rFonts w:asciiTheme="minorHAnsi" w:eastAsiaTheme="minorHAnsi" w:hAnsiTheme="minorHAnsi" w:cstheme="minorBidi"/>
          <w:color w:val="auto"/>
          <w:sz w:val="22"/>
          <w:szCs w:val="22"/>
        </w:rPr>
      </w:pPr>
      <w:r w:rsidRPr="00637EAA">
        <w:rPr>
          <w:rStyle w:val="Heading3Char"/>
        </w:rPr>
        <w:t>Haematological emergencies</w:t>
      </w:r>
    </w:p>
    <w:p w14:paraId="6A719E16" w14:textId="6D617AAF" w:rsidR="00CE6A38" w:rsidRDefault="00637EAA" w:rsidP="00BE5DB8">
      <w:pPr>
        <w:pStyle w:val="ListParagraph"/>
        <w:ind w:left="0"/>
        <w:jc w:val="both"/>
      </w:pPr>
      <w:r>
        <w:t>Tra</w:t>
      </w:r>
      <w:r w:rsidR="00515F97">
        <w:t xml:space="preserve">inees </w:t>
      </w:r>
      <w:r w:rsidR="009011F7">
        <w:t xml:space="preserve">fully </w:t>
      </w:r>
      <w:r w:rsidR="00515F97">
        <w:t xml:space="preserve">participate in </w:t>
      </w:r>
      <w:r w:rsidR="00B10505">
        <w:t>management of haematological emergencies in every placement</w:t>
      </w:r>
      <w:r w:rsidR="00EB1AB8">
        <w:t xml:space="preserve"> both during daytime and out of hours. On call </w:t>
      </w:r>
      <w:r w:rsidR="007F2690">
        <w:t>arrangements</w:t>
      </w:r>
      <w:r w:rsidR="00EB1AB8">
        <w:t xml:space="preserve"> vary by hospital trust but all are fully supported by consultants</w:t>
      </w:r>
      <w:r w:rsidR="008623E8">
        <w:t>.</w:t>
      </w:r>
    </w:p>
    <w:p w14:paraId="3BDC7058" w14:textId="7F89185C" w:rsidR="007F2690" w:rsidRDefault="007F2690" w:rsidP="00BE5DB8">
      <w:pPr>
        <w:pStyle w:val="Heading3"/>
        <w:jc w:val="both"/>
      </w:pPr>
      <w:r>
        <w:t>2. Laboratory haematology</w:t>
      </w:r>
    </w:p>
    <w:p w14:paraId="2D0C4027" w14:textId="797E5072" w:rsidR="007F2690" w:rsidRDefault="007F2690" w:rsidP="00BE5DB8">
      <w:pPr>
        <w:jc w:val="both"/>
      </w:pPr>
      <w:r>
        <w:t>All ST3</w:t>
      </w:r>
      <w:r w:rsidR="00793A50">
        <w:t>s will undergo a period of laboratory induction</w:t>
      </w:r>
      <w:r w:rsidR="00CE4922">
        <w:t xml:space="preserve"> to achieve basic competencies in laboratory haematology. During the training programme each </w:t>
      </w:r>
      <w:r w:rsidR="00D349D1">
        <w:t xml:space="preserve">hospital will offer additional laboratory exposure </w:t>
      </w:r>
      <w:r w:rsidR="00DC1838">
        <w:t xml:space="preserve">to enhance knowledge </w:t>
      </w:r>
      <w:r w:rsidR="00D349D1">
        <w:t>including</w:t>
      </w:r>
      <w:r w:rsidR="00BA0EA2">
        <w:t xml:space="preserve"> dedicated laboratory posts in</w:t>
      </w:r>
      <w:r w:rsidR="00DC1838">
        <w:t>. These</w:t>
      </w:r>
      <w:r w:rsidR="00672F1C">
        <w:t xml:space="preserve"> enable </w:t>
      </w:r>
      <w:r w:rsidR="00803464">
        <w:t>additional experience to be gained in specialist areas such as immunophenotyping</w:t>
      </w:r>
      <w:r w:rsidR="003F1F1F">
        <w:t>, genomics and specialist haemostasis</w:t>
      </w:r>
      <w:r w:rsidR="003E4C33">
        <w:t xml:space="preserve"> as well as laboratory management skills.</w:t>
      </w:r>
    </w:p>
    <w:p w14:paraId="363142CB" w14:textId="62402EA6" w:rsidR="003E4C33" w:rsidRDefault="003E4C33" w:rsidP="00BE5DB8">
      <w:pPr>
        <w:pStyle w:val="Heading3"/>
        <w:jc w:val="both"/>
      </w:pPr>
      <w:r>
        <w:t>3. Blood transfusion</w:t>
      </w:r>
    </w:p>
    <w:p w14:paraId="6E911580" w14:textId="237565DA" w:rsidR="003E4C33" w:rsidRDefault="00844BD1" w:rsidP="00BE5DB8">
      <w:pPr>
        <w:jc w:val="both"/>
      </w:pPr>
      <w:r>
        <w:t xml:space="preserve">All trainees are exposed to </w:t>
      </w:r>
      <w:r w:rsidR="00472221">
        <w:t>Blood Transfusion during every hospital rotation</w:t>
      </w:r>
      <w:r w:rsidR="00803A25">
        <w:t>. Wessex trainees are strongly encouraged to attend the NHS Blood and Transplant</w:t>
      </w:r>
      <w:r w:rsidR="00CB6EA6">
        <w:t xml:space="preserve"> Essential Transfusion Medicine </w:t>
      </w:r>
      <w:proofErr w:type="gramStart"/>
      <w:r w:rsidR="00A2342E">
        <w:t>5 day</w:t>
      </w:r>
      <w:proofErr w:type="gramEnd"/>
      <w:r w:rsidR="00A2342E">
        <w:t xml:space="preserve"> </w:t>
      </w:r>
      <w:r w:rsidR="00CB6EA6">
        <w:t xml:space="preserve">course within the first year </w:t>
      </w:r>
      <w:r w:rsidR="00A2342E">
        <w:t xml:space="preserve">of training and Intermediate </w:t>
      </w:r>
      <w:r w:rsidR="00973E24">
        <w:t>Transfusion</w:t>
      </w:r>
      <w:r w:rsidR="00A2342E">
        <w:t xml:space="preserve"> Medicine 15 day course </w:t>
      </w:r>
      <w:r w:rsidR="00C85DC6">
        <w:t xml:space="preserve">and </w:t>
      </w:r>
      <w:proofErr w:type="spellStart"/>
      <w:r w:rsidR="00C85DC6">
        <w:t>FRCPath</w:t>
      </w:r>
      <w:proofErr w:type="spellEnd"/>
      <w:r w:rsidR="00C85DC6">
        <w:t xml:space="preserve"> 5 day revision course in preparation for </w:t>
      </w:r>
      <w:proofErr w:type="spellStart"/>
      <w:r w:rsidR="00C85DC6">
        <w:t>FRCPath</w:t>
      </w:r>
      <w:proofErr w:type="spellEnd"/>
      <w:r w:rsidR="00C85DC6">
        <w:t xml:space="preserve"> part 1 and part 2 examinations. A new </w:t>
      </w:r>
      <w:r w:rsidR="00480794">
        <w:t>3-month</w:t>
      </w:r>
      <w:r w:rsidR="00E862F4">
        <w:t xml:space="preserve"> rotation</w:t>
      </w:r>
      <w:r w:rsidR="00611000">
        <w:t xml:space="preserve"> in</w:t>
      </w:r>
      <w:r w:rsidR="00973E24">
        <w:t xml:space="preserve"> R</w:t>
      </w:r>
      <w:r w:rsidR="00611000">
        <w:t xml:space="preserve">ed </w:t>
      </w:r>
      <w:r w:rsidR="00973E24">
        <w:t>C</w:t>
      </w:r>
      <w:r w:rsidR="00611000">
        <w:t xml:space="preserve">ell and </w:t>
      </w:r>
      <w:r w:rsidR="00973E24">
        <w:t>T</w:t>
      </w:r>
      <w:r w:rsidR="00611000">
        <w:t xml:space="preserve">ransfusion has commenced at UHS in 2022 to provide additional focussed </w:t>
      </w:r>
      <w:r w:rsidR="00E862F4">
        <w:t xml:space="preserve">experience in these areas including laboratory transfusion management. </w:t>
      </w:r>
      <w:r w:rsidR="00883EA9">
        <w:t xml:space="preserve">Trainee doctors </w:t>
      </w:r>
      <w:r w:rsidR="00E862F4">
        <w:t xml:space="preserve">are </w:t>
      </w:r>
      <w:r w:rsidR="00E862F4">
        <w:lastRenderedPageBreak/>
        <w:t>encouraged to attend one of the NHSBT transf</w:t>
      </w:r>
      <w:r w:rsidR="00480794">
        <w:t xml:space="preserve">usion courses appropriate to stage of training during their transfusion </w:t>
      </w:r>
      <w:r w:rsidR="00A94ADC">
        <w:t>block.</w:t>
      </w:r>
    </w:p>
    <w:p w14:paraId="6891B730" w14:textId="507D4797" w:rsidR="00A94ADC" w:rsidRDefault="00A94ADC" w:rsidP="00BE5DB8">
      <w:pPr>
        <w:pStyle w:val="Heading3"/>
        <w:jc w:val="both"/>
      </w:pPr>
      <w:r>
        <w:t>4. Haematological malignancies</w:t>
      </w:r>
    </w:p>
    <w:p w14:paraId="675B47E4" w14:textId="266CC35A" w:rsidR="00A94ADC" w:rsidRPr="00A94ADC" w:rsidRDefault="00A94ADC" w:rsidP="00BE5DB8">
      <w:pPr>
        <w:jc w:val="both"/>
      </w:pPr>
      <w:r>
        <w:t>There is extensive exposure to the full range of haematological malignancies</w:t>
      </w:r>
      <w:r w:rsidR="00364B8E">
        <w:t xml:space="preserve"> in every centre in the Wessex region. </w:t>
      </w:r>
      <w:r w:rsidR="003242E4">
        <w:t>Patients are increasingly managed in consultant-led specialist teams with d</w:t>
      </w:r>
      <w:r w:rsidR="002C684E">
        <w:t xml:space="preserve">isease-specific </w:t>
      </w:r>
      <w:r w:rsidR="003242E4">
        <w:t xml:space="preserve">clinics </w:t>
      </w:r>
      <w:r w:rsidR="00F93743">
        <w:t>and inpatient teams in many of the trusts</w:t>
      </w:r>
      <w:r w:rsidR="00D6592D">
        <w:t xml:space="preserve"> </w:t>
      </w:r>
      <w:r w:rsidR="004A24F3">
        <w:t>in</w:t>
      </w:r>
      <w:r w:rsidR="00D6592D">
        <w:t xml:space="preserve"> which trainees </w:t>
      </w:r>
      <w:r w:rsidR="004A24F3">
        <w:t>play a pivotal role</w:t>
      </w:r>
      <w:r w:rsidR="00F93743">
        <w:t xml:space="preserve">. </w:t>
      </w:r>
      <w:r w:rsidR="0008348A">
        <w:t xml:space="preserve">There is an annual systemic </w:t>
      </w:r>
      <w:r w:rsidR="00046DA6">
        <w:t>anti-cancer</w:t>
      </w:r>
      <w:r w:rsidR="0008348A">
        <w:t xml:space="preserve"> therapy (SACT) study day to support all trainees in gaining competence in SACT prescribing. </w:t>
      </w:r>
      <w:r w:rsidR="00F93743">
        <w:t>Th</w:t>
      </w:r>
      <w:r w:rsidR="0008348A">
        <w:t>e rotations</w:t>
      </w:r>
      <w:r w:rsidR="00F93743">
        <w:t xml:space="preserve"> give ample opportunity to gain experience in both the common and </w:t>
      </w:r>
      <w:r w:rsidR="004A24F3">
        <w:t>rarer</w:t>
      </w:r>
      <w:r w:rsidR="00F93743">
        <w:t xml:space="preserve"> haematological malignancies</w:t>
      </w:r>
      <w:r w:rsidR="001112ED">
        <w:t xml:space="preserve"> including access to regional expertise either directly or via the </w:t>
      </w:r>
      <w:r w:rsidR="00046DA6">
        <w:t>well-established</w:t>
      </w:r>
      <w:r w:rsidR="001112ED">
        <w:t xml:space="preserve"> multi-disciplinary team meetings</w:t>
      </w:r>
      <w:r w:rsidR="000876A1">
        <w:t xml:space="preserve">. There are three haematological </w:t>
      </w:r>
      <w:r w:rsidR="00640827">
        <w:t>malignancy multi-disciplinary teams</w:t>
      </w:r>
      <w:r w:rsidR="00DC7126">
        <w:t xml:space="preserve">: Dorset, West Hampshire (including Salisbury) and East Hampshire. All </w:t>
      </w:r>
      <w:r w:rsidR="00640827">
        <w:t>make up the Wessex Haematology Network.</w:t>
      </w:r>
      <w:r w:rsidR="00372CA4">
        <w:t xml:space="preserve"> There is good clinical trial exposure across the region inc</w:t>
      </w:r>
      <w:r w:rsidR="00BE5DB8">
        <w:t>luding</w:t>
      </w:r>
      <w:r w:rsidR="00372CA4">
        <w:t xml:space="preserve"> a full range of both early and late phase clinical trials</w:t>
      </w:r>
      <w:r w:rsidR="006550E0">
        <w:t>. Trainees are strongly encouraged to be actively involved in recruiting and treating patients on clinical trials.</w:t>
      </w:r>
    </w:p>
    <w:p w14:paraId="0E556606" w14:textId="4069888E" w:rsidR="003F39C9" w:rsidRDefault="00BE5DB8" w:rsidP="00BE5DB8">
      <w:pPr>
        <w:pStyle w:val="Heading3"/>
      </w:pPr>
      <w:r>
        <w:t xml:space="preserve">5. </w:t>
      </w:r>
      <w:r w:rsidR="00574ED5">
        <w:t>Bone marrow failure syndromes</w:t>
      </w:r>
    </w:p>
    <w:p w14:paraId="7D8FD68A" w14:textId="684FF253" w:rsidR="00574ED5" w:rsidRDefault="00E713C7" w:rsidP="00574ED5">
      <w:r>
        <w:t xml:space="preserve">There is opportunity to gain experience in both congenital and acquired bone marrow failure syndromes across the region. Paediatric cases and those considered for stem cell transplant will </w:t>
      </w:r>
      <w:r w:rsidR="0026061B">
        <w:t xml:space="preserve">often be treated in Southampton but diagnosis and treatment </w:t>
      </w:r>
      <w:proofErr w:type="gramStart"/>
      <w:r w:rsidR="0026061B">
        <w:t>takes</w:t>
      </w:r>
      <w:proofErr w:type="gramEnd"/>
      <w:r w:rsidR="0026061B">
        <w:t xml:space="preserve"> place at every trust in the Wessex region</w:t>
      </w:r>
      <w:r w:rsidR="00111720">
        <w:t xml:space="preserve"> with cases discussed in the regional MDTs as needed.</w:t>
      </w:r>
    </w:p>
    <w:p w14:paraId="2F0644AE" w14:textId="3BD25EE6" w:rsidR="00111720" w:rsidRDefault="00111720" w:rsidP="00111720">
      <w:pPr>
        <w:pStyle w:val="Heading3"/>
      </w:pPr>
      <w:r>
        <w:t>6. Haemostasis and thrombosis</w:t>
      </w:r>
    </w:p>
    <w:p w14:paraId="694EE199" w14:textId="0D9B7207" w:rsidR="00111720" w:rsidRDefault="0007792D" w:rsidP="00111720">
      <w:r>
        <w:t>Trainees have exposure to haemostasis and thrombosis</w:t>
      </w:r>
      <w:r w:rsidR="00B05908">
        <w:t xml:space="preserve"> in all trusts in the Wessex region. Recognising the </w:t>
      </w:r>
      <w:r w:rsidR="00ED157D">
        <w:t xml:space="preserve">need for trainees to obtain focussed specialist training in haemostasis and thrombosis, there are </w:t>
      </w:r>
      <w:r w:rsidR="00710CF4">
        <w:t xml:space="preserve">dedicated training posts </w:t>
      </w:r>
      <w:r w:rsidR="00280F35">
        <w:t xml:space="preserve">encompassing specialist haemostasis and thrombosis </w:t>
      </w:r>
      <w:r w:rsidR="00710CF4">
        <w:t>in both Basingstoke and Southampton, both of which are Haemophilia Comprehensive Care Centres</w:t>
      </w:r>
      <w:r w:rsidR="00EB0558">
        <w:t xml:space="preserve">. </w:t>
      </w:r>
      <w:r w:rsidR="00F76585">
        <w:t xml:space="preserve">Both trusts host MDT meetings </w:t>
      </w:r>
      <w:r w:rsidR="00844444">
        <w:t xml:space="preserve">for different aspects of haemostasis, </w:t>
      </w:r>
      <w:proofErr w:type="gramStart"/>
      <w:r w:rsidR="00844444">
        <w:t>thrombosis</w:t>
      </w:r>
      <w:proofErr w:type="gramEnd"/>
      <w:r w:rsidR="00844444">
        <w:t xml:space="preserve"> and immune haematology. There </w:t>
      </w:r>
      <w:r w:rsidR="0045237F">
        <w:t xml:space="preserve">are clinical trials encompassing </w:t>
      </w:r>
      <w:r w:rsidR="00E05950">
        <w:t>a wide</w:t>
      </w:r>
      <w:r w:rsidR="0045237F">
        <w:t xml:space="preserve"> range of </w:t>
      </w:r>
      <w:r w:rsidR="00E05950">
        <w:t xml:space="preserve">disorders including access to gene therapy. </w:t>
      </w:r>
      <w:r w:rsidR="00EB0558">
        <w:t xml:space="preserve">Southampton </w:t>
      </w:r>
      <w:r w:rsidR="00280F35">
        <w:t xml:space="preserve">is also the NHS England commissioned TTP specialist centre for Wessex </w:t>
      </w:r>
      <w:r w:rsidR="008F0201">
        <w:t>in close collaboration with Oxford</w:t>
      </w:r>
      <w:r w:rsidR="0028233E">
        <w:t>.</w:t>
      </w:r>
    </w:p>
    <w:p w14:paraId="59A63D43" w14:textId="7AC7D638" w:rsidR="00E05950" w:rsidRDefault="00E05950" w:rsidP="00E05950">
      <w:pPr>
        <w:pStyle w:val="Heading3"/>
      </w:pPr>
      <w:r>
        <w:t xml:space="preserve">7. </w:t>
      </w:r>
      <w:r w:rsidR="00512B96">
        <w:t>General and liaison haematology</w:t>
      </w:r>
    </w:p>
    <w:p w14:paraId="39EEB7CF" w14:textId="655A54BB" w:rsidR="00512B96" w:rsidRDefault="00512B96" w:rsidP="00512B96">
      <w:r>
        <w:t>Exposure to general and liaison haematology</w:t>
      </w:r>
      <w:r w:rsidR="006A00BA">
        <w:t xml:space="preserve"> with both primary care and other hospital specialties</w:t>
      </w:r>
      <w:r>
        <w:t xml:space="preserve"> takes place in every trust</w:t>
      </w:r>
      <w:r w:rsidR="00947D97">
        <w:t xml:space="preserve"> during daytime and on call</w:t>
      </w:r>
      <w:r w:rsidR="006A00BA">
        <w:t xml:space="preserve"> hours.</w:t>
      </w:r>
      <w:r w:rsidR="00056BE4">
        <w:t xml:space="preserve"> Referrals to haematology are managed in a variety of ways across the region but all are supported by consultants.</w:t>
      </w:r>
      <w:r w:rsidR="006A00BA">
        <w:t xml:space="preserve"> There is a </w:t>
      </w:r>
      <w:r w:rsidR="00747260">
        <w:t xml:space="preserve">dedicated training post in Southampton focused on </w:t>
      </w:r>
      <w:r w:rsidR="00A97C46">
        <w:t>consultative and liaison haematology</w:t>
      </w:r>
      <w:r w:rsidR="00747260">
        <w:t xml:space="preserve"> and gives additional opportunity to participate not only in telephone advice but written advice and guidance</w:t>
      </w:r>
      <w:r w:rsidR="00A97C46">
        <w:t xml:space="preserve"> as well as service improvement. </w:t>
      </w:r>
      <w:r w:rsidR="0028233E">
        <w:t>Southampton also hosts the Wessex Maternal Medicine Network and MDT in close collaboration with other trusts in the region.</w:t>
      </w:r>
    </w:p>
    <w:p w14:paraId="7D2F7084" w14:textId="61294E29" w:rsidR="00A97C46" w:rsidRDefault="00A97C46" w:rsidP="00A97C46">
      <w:pPr>
        <w:pStyle w:val="Heading3"/>
      </w:pPr>
      <w:r>
        <w:t>8.</w:t>
      </w:r>
      <w:r w:rsidR="0071411C">
        <w:t xml:space="preserve"> </w:t>
      </w:r>
      <w:r w:rsidR="00A006D6">
        <w:t>Haemoglobinopathy</w:t>
      </w:r>
    </w:p>
    <w:p w14:paraId="40A4557B" w14:textId="6C497A23" w:rsidR="00A006D6" w:rsidRDefault="004629D6" w:rsidP="00A006D6">
      <w:r>
        <w:t xml:space="preserve">Whilst </w:t>
      </w:r>
      <w:r w:rsidR="00791C9E">
        <w:t xml:space="preserve">Wessex is a low prevalence </w:t>
      </w:r>
      <w:r>
        <w:t>region</w:t>
      </w:r>
      <w:r w:rsidR="00791C9E">
        <w:t xml:space="preserve"> for haemoglobinopathy</w:t>
      </w:r>
      <w:r>
        <w:t>,</w:t>
      </w:r>
      <w:r w:rsidR="00791C9E">
        <w:t xml:space="preserve"> </w:t>
      </w:r>
      <w:proofErr w:type="gramStart"/>
      <w:r w:rsidR="00791C9E">
        <w:t>the majority of</w:t>
      </w:r>
      <w:proofErr w:type="gramEnd"/>
      <w:r w:rsidR="00791C9E">
        <w:t xml:space="preserve"> cases managed in Portsmouth and Southampton</w:t>
      </w:r>
      <w:r w:rsidR="00162901">
        <w:t xml:space="preserve">. Southampton is the NHS England commissioned Regional Haemoglobinopathy </w:t>
      </w:r>
      <w:r w:rsidR="00921798">
        <w:t>Centre for Wessex and works closely with Oxford and London for supra-regional support</w:t>
      </w:r>
      <w:r w:rsidR="0060590F">
        <w:t xml:space="preserve"> and MDT working</w:t>
      </w:r>
      <w:r w:rsidR="00921798">
        <w:t xml:space="preserve">. There are adult, paediatric and transition clinics and </w:t>
      </w:r>
      <w:r w:rsidR="0060590F">
        <w:t xml:space="preserve">access to automated </w:t>
      </w:r>
      <w:r w:rsidR="0060590F">
        <w:lastRenderedPageBreak/>
        <w:t>red cell exchange</w:t>
      </w:r>
      <w:r w:rsidR="000039BF">
        <w:t xml:space="preserve"> supported by the red cell and transfusion </w:t>
      </w:r>
      <w:proofErr w:type="spellStart"/>
      <w:r w:rsidR="000039BF">
        <w:t>StR</w:t>
      </w:r>
      <w:proofErr w:type="spellEnd"/>
      <w:r w:rsidR="000039BF">
        <w:t xml:space="preserve"> in Southampton. </w:t>
      </w:r>
      <w:r w:rsidR="008046D5">
        <w:t xml:space="preserve">Additional </w:t>
      </w:r>
      <w:r w:rsidR="000039BF">
        <w:t>haem</w:t>
      </w:r>
      <w:r w:rsidR="007D2814">
        <w:t>oglobinopathy experience</w:t>
      </w:r>
      <w:r w:rsidR="00A00474">
        <w:t xml:space="preserve"> outside </w:t>
      </w:r>
      <w:r w:rsidR="008046D5">
        <w:t xml:space="preserve">Wessex will be supported </w:t>
      </w:r>
      <w:r w:rsidR="00A00474">
        <w:t>for interested trainees</w:t>
      </w:r>
      <w:r w:rsidR="008046D5">
        <w:t>.</w:t>
      </w:r>
    </w:p>
    <w:p w14:paraId="6EFB6DCF" w14:textId="24FE5235" w:rsidR="008046D5" w:rsidRDefault="008046D5" w:rsidP="008046D5">
      <w:pPr>
        <w:pStyle w:val="Heading3"/>
      </w:pPr>
      <w:r>
        <w:t>9. Blood and marrow transplant</w:t>
      </w:r>
      <w:r w:rsidR="00E30C70">
        <w:t>ation</w:t>
      </w:r>
    </w:p>
    <w:p w14:paraId="027D1C77" w14:textId="688E50E9" w:rsidR="00E30C70" w:rsidRDefault="007708F4" w:rsidP="00E30C70">
      <w:r>
        <w:t>Exposure to a</w:t>
      </w:r>
      <w:r w:rsidR="00E30C70">
        <w:t>utologous stem cell transplant</w:t>
      </w:r>
      <w:r>
        <w:t xml:space="preserve"> is available in several </w:t>
      </w:r>
      <w:r w:rsidR="00372A4E">
        <w:t>trusts</w:t>
      </w:r>
      <w:r>
        <w:t xml:space="preserve"> across Wessex</w:t>
      </w:r>
      <w:r w:rsidR="00CD4DE9">
        <w:t>. Whilst predominantly for myeloma and lymphoma</w:t>
      </w:r>
      <w:r w:rsidR="00E7008E">
        <w:t xml:space="preserve">, there </w:t>
      </w:r>
      <w:r w:rsidR="00372A4E">
        <w:t xml:space="preserve">is also </w:t>
      </w:r>
      <w:r w:rsidR="00A820EB">
        <w:t>access</w:t>
      </w:r>
      <w:r w:rsidR="00372A4E">
        <w:t xml:space="preserve"> to new indications such as autoimmune disease. </w:t>
      </w:r>
      <w:r w:rsidR="00077F15">
        <w:t xml:space="preserve">The Wessex Blood and Marrow Transplant service is hosted in </w:t>
      </w:r>
      <w:r w:rsidR="00372A4E">
        <w:t xml:space="preserve">Southampton </w:t>
      </w:r>
      <w:r w:rsidR="000A1C3E">
        <w:t>and is</w:t>
      </w:r>
      <w:r w:rsidR="00372A4E">
        <w:t xml:space="preserve"> the regional allogeneic stem cell transplant</w:t>
      </w:r>
      <w:r w:rsidR="00803F6E">
        <w:t xml:space="preserve"> centre </w:t>
      </w:r>
      <w:r w:rsidR="000A1C3E">
        <w:t>with all</w:t>
      </w:r>
      <w:r w:rsidR="00803F6E">
        <w:t xml:space="preserve"> trainees will </w:t>
      </w:r>
      <w:r w:rsidR="00942180">
        <w:t>rotat</w:t>
      </w:r>
      <w:r w:rsidR="000A1C3E">
        <w:t>ing</w:t>
      </w:r>
      <w:r w:rsidR="00942180">
        <w:t xml:space="preserve"> through the service at least once </w:t>
      </w:r>
      <w:proofErr w:type="gramStart"/>
      <w:r w:rsidR="00942180">
        <w:t>in order to</w:t>
      </w:r>
      <w:proofErr w:type="gramEnd"/>
      <w:r w:rsidR="00942180">
        <w:t xml:space="preserve"> gain both inpatient and outpatient experience. </w:t>
      </w:r>
      <w:r w:rsidR="0052335E">
        <w:t>Chimeric Antigen Receptor T cell (</w:t>
      </w:r>
      <w:r w:rsidR="00942180">
        <w:t>CAR-T</w:t>
      </w:r>
      <w:r w:rsidR="0052335E">
        <w:t>)</w:t>
      </w:r>
      <w:r w:rsidR="00942180">
        <w:t xml:space="preserve"> therapy is</w:t>
      </w:r>
      <w:r w:rsidR="001B4001">
        <w:t xml:space="preserve"> planned to be available in Southampton from 2023</w:t>
      </w:r>
      <w:r w:rsidR="00A0730C">
        <w:t xml:space="preserve"> to provide additional experience of this </w:t>
      </w:r>
      <w:r w:rsidR="00E229EE">
        <w:t>fast-moving</w:t>
      </w:r>
      <w:r w:rsidR="00A0730C">
        <w:t xml:space="preserve"> field.</w:t>
      </w:r>
    </w:p>
    <w:p w14:paraId="297C9196" w14:textId="30AA199E" w:rsidR="000A1C3E" w:rsidRDefault="00E229EE" w:rsidP="00E229EE">
      <w:pPr>
        <w:pStyle w:val="Heading3"/>
      </w:pPr>
      <w:r>
        <w:t xml:space="preserve">10. </w:t>
      </w:r>
      <w:r w:rsidR="008E5738">
        <w:t>Palliative Care</w:t>
      </w:r>
    </w:p>
    <w:p w14:paraId="5405E63A" w14:textId="76DD8B59" w:rsidR="008E5738" w:rsidRDefault="00280E4B" w:rsidP="008E5738">
      <w:r>
        <w:t xml:space="preserve">All haematology departments work closely with hospital, hospice and community palliative care teams who form an essential </w:t>
      </w:r>
      <w:r w:rsidR="00EE4D90">
        <w:t>part of the wider multi-disciplinary team.</w:t>
      </w:r>
      <w:r w:rsidR="000573B2">
        <w:t xml:space="preserve"> Trainees will gain experience of complex and shared decision making and end of life care. There is opportunity to undertake advanced communications skills training</w:t>
      </w:r>
      <w:r w:rsidR="00741FAD">
        <w:t>.</w:t>
      </w:r>
    </w:p>
    <w:p w14:paraId="757D9523" w14:textId="7EBAD1F9" w:rsidR="00741FAD" w:rsidRDefault="00741FAD" w:rsidP="00BA13FA">
      <w:pPr>
        <w:pStyle w:val="Heading3"/>
      </w:pPr>
      <w:r>
        <w:t>1</w:t>
      </w:r>
      <w:r w:rsidR="00BA13FA">
        <w:t xml:space="preserve">1. </w:t>
      </w:r>
      <w:r>
        <w:t>Paediatric haematology</w:t>
      </w:r>
    </w:p>
    <w:p w14:paraId="6C4EC513" w14:textId="6109E12F" w:rsidR="00596384" w:rsidRDefault="00BB0196" w:rsidP="00741FAD">
      <w:r>
        <w:t xml:space="preserve">There are opportunities to gain exposure to paediatric haematology in all rotations throughout the region, especially those rotations with a laboratory or </w:t>
      </w:r>
      <w:r w:rsidR="00A5450F">
        <w:t xml:space="preserve">consultative focus. In addition, formal paediatric haematology training is available in Southampton in </w:t>
      </w:r>
      <w:r w:rsidR="00D661AB">
        <w:t xml:space="preserve">both non-malignant and malignant haematological conditions including both neonatal haematology and teenage and young adult </w:t>
      </w:r>
      <w:r w:rsidR="00596384">
        <w:t>care. All trainees will spend some time in paediatric haematology, clinically supervised by one of the two paediatric haematologists.</w:t>
      </w:r>
    </w:p>
    <w:p w14:paraId="4153F1D8" w14:textId="77777777" w:rsidR="00596384" w:rsidRDefault="00596384" w:rsidP="00741FAD"/>
    <w:p w14:paraId="40C2BADE" w14:textId="33D83499" w:rsidR="00596384" w:rsidRDefault="00596384" w:rsidP="00596384">
      <w:pPr>
        <w:pStyle w:val="Heading2"/>
      </w:pPr>
      <w:r>
        <w:t>Formal supervision</w:t>
      </w:r>
      <w:r w:rsidR="00BF51D1">
        <w:t xml:space="preserve">, </w:t>
      </w:r>
      <w:proofErr w:type="gramStart"/>
      <w:r w:rsidR="00BF51D1">
        <w:t>teaching</w:t>
      </w:r>
      <w:proofErr w:type="gramEnd"/>
      <w:r>
        <w:t xml:space="preserve"> and</w:t>
      </w:r>
      <w:r w:rsidR="00F96753">
        <w:t xml:space="preserve"> additional </w:t>
      </w:r>
      <w:r>
        <w:t>training</w:t>
      </w:r>
      <w:r w:rsidR="001B15E6">
        <w:t xml:space="preserve"> opportunities</w:t>
      </w:r>
    </w:p>
    <w:p w14:paraId="3F8E15F2" w14:textId="4ABEC090" w:rsidR="008D37C4" w:rsidRPr="00BA13FA" w:rsidRDefault="008D37C4" w:rsidP="00BA13FA">
      <w:pPr>
        <w:pStyle w:val="Heading3"/>
        <w:numPr>
          <w:ilvl w:val="0"/>
          <w:numId w:val="4"/>
        </w:numPr>
      </w:pPr>
      <w:r w:rsidRPr="00BA13FA">
        <w:t>Supervision</w:t>
      </w:r>
    </w:p>
    <w:p w14:paraId="4995F5F3" w14:textId="10294504" w:rsidR="00596384" w:rsidRDefault="008D37C4" w:rsidP="008D37C4">
      <w:pPr>
        <w:pStyle w:val="ListParagraph"/>
        <w:ind w:left="0"/>
      </w:pPr>
      <w:r>
        <w:t>Wessex haematology train</w:t>
      </w:r>
      <w:r w:rsidR="00BA13FA">
        <w:t>e</w:t>
      </w:r>
      <w:r>
        <w:t>e</w:t>
      </w:r>
      <w:r w:rsidR="00BA13FA">
        <w:t xml:space="preserve">s are appointed an educational supervisor </w:t>
      </w:r>
      <w:r w:rsidR="001B15E6">
        <w:t xml:space="preserve">from the </w:t>
      </w:r>
      <w:r w:rsidR="00A2705D">
        <w:t xml:space="preserve">hospital </w:t>
      </w:r>
      <w:r w:rsidR="001B15E6">
        <w:t xml:space="preserve">in which they are working </w:t>
      </w:r>
      <w:r w:rsidR="00F96753">
        <w:t xml:space="preserve">who remains their supervisor </w:t>
      </w:r>
      <w:r w:rsidR="001B15E6">
        <w:t xml:space="preserve">irrespective of the </w:t>
      </w:r>
      <w:r w:rsidR="001B2B59">
        <w:t xml:space="preserve">individual posts that they may be undertaking during that year. </w:t>
      </w:r>
      <w:r w:rsidR="00487B76">
        <w:t xml:space="preserve">A new educational supervisor is appointed when a trainee rotates </w:t>
      </w:r>
      <w:r w:rsidR="00366BD1">
        <w:t>hospital</w:t>
      </w:r>
      <w:r w:rsidR="00487B76">
        <w:t xml:space="preserve">s. </w:t>
      </w:r>
      <w:r w:rsidR="001B2B59">
        <w:t>Most trainees will rotate annually in September</w:t>
      </w:r>
      <w:r w:rsidR="00F60C36">
        <w:t xml:space="preserve"> but within some trusts </w:t>
      </w:r>
      <w:r w:rsidR="00487B76">
        <w:t>there are multiple posts that trainees will rotate through during the year</w:t>
      </w:r>
      <w:r w:rsidR="00625286">
        <w:t xml:space="preserve"> to maximise training opportunities</w:t>
      </w:r>
      <w:r w:rsidR="00C73C12">
        <w:t xml:space="preserve"> at a frequency between every 3 and 6 months.</w:t>
      </w:r>
    </w:p>
    <w:p w14:paraId="08DE25A6" w14:textId="77777777" w:rsidR="00C73C12" w:rsidRDefault="00C73C12" w:rsidP="008D37C4">
      <w:pPr>
        <w:pStyle w:val="ListParagraph"/>
        <w:ind w:left="0"/>
      </w:pPr>
    </w:p>
    <w:p w14:paraId="1F3F743E" w14:textId="1D3D4699" w:rsidR="00C73C12" w:rsidRDefault="00C73C12" w:rsidP="00C73C12">
      <w:pPr>
        <w:pStyle w:val="Heading3"/>
        <w:numPr>
          <w:ilvl w:val="0"/>
          <w:numId w:val="4"/>
        </w:numPr>
      </w:pPr>
      <w:r>
        <w:t>Formal teaching</w:t>
      </w:r>
    </w:p>
    <w:p w14:paraId="2CEFC147" w14:textId="14D39757" w:rsidR="00C73C12" w:rsidRDefault="00443759" w:rsidP="00C73C12">
      <w:r>
        <w:t xml:space="preserve">There </w:t>
      </w:r>
      <w:proofErr w:type="gramStart"/>
      <w:r>
        <w:t>is</w:t>
      </w:r>
      <w:proofErr w:type="gramEnd"/>
      <w:r>
        <w:t xml:space="preserve"> a weekly </w:t>
      </w:r>
      <w:r w:rsidR="006E45EB">
        <w:t>90-minute</w:t>
      </w:r>
      <w:r w:rsidR="00F95AA9">
        <w:t xml:space="preserve"> </w:t>
      </w:r>
      <w:r>
        <w:t>TEAMS-based seminar programme</w:t>
      </w:r>
      <w:r w:rsidR="00625286">
        <w:t xml:space="preserve"> that all </w:t>
      </w:r>
      <w:r w:rsidR="00F95AA9">
        <w:t xml:space="preserve">Wessex </w:t>
      </w:r>
      <w:r w:rsidR="00625286">
        <w:t xml:space="preserve">trainees attend. This </w:t>
      </w:r>
      <w:r w:rsidR="009515ED">
        <w:t>has been designed to</w:t>
      </w:r>
      <w:r w:rsidR="00625286">
        <w:t xml:space="preserve"> </w:t>
      </w:r>
      <w:r w:rsidR="001019EF">
        <w:t xml:space="preserve">encompass </w:t>
      </w:r>
      <w:r w:rsidR="00DA0E19">
        <w:t xml:space="preserve">all </w:t>
      </w:r>
      <w:r w:rsidR="00F3196A">
        <w:t xml:space="preserve">disease areas each year with </w:t>
      </w:r>
      <w:r w:rsidR="001019EF">
        <w:t xml:space="preserve">the </w:t>
      </w:r>
      <w:r w:rsidR="00F3196A">
        <w:t xml:space="preserve">full </w:t>
      </w:r>
      <w:r w:rsidR="001019EF">
        <w:t xml:space="preserve">breadth of the </w:t>
      </w:r>
      <w:r w:rsidR="009515ED">
        <w:t xml:space="preserve">2021 </w:t>
      </w:r>
      <w:r w:rsidR="001019EF">
        <w:t>haematology curriculum</w:t>
      </w:r>
      <w:r w:rsidR="00D92605">
        <w:t xml:space="preserve"> </w:t>
      </w:r>
      <w:r w:rsidR="00F3196A">
        <w:t xml:space="preserve">covered </w:t>
      </w:r>
      <w:r w:rsidR="00621047">
        <w:t>over a 3-to-5-year cycle. The</w:t>
      </w:r>
      <w:r w:rsidR="00BC7AEB">
        <w:t>re is active engagement of the trainees in both delivering and co-ordinating the teaching programme with contributions from consultants</w:t>
      </w:r>
      <w:r w:rsidR="00F66076">
        <w:t xml:space="preserve">, clinical </w:t>
      </w:r>
      <w:r w:rsidR="00AE5244">
        <w:t>scientists,</w:t>
      </w:r>
      <w:r w:rsidR="00F66076">
        <w:t xml:space="preserve"> and biomedical scientists </w:t>
      </w:r>
      <w:r w:rsidR="00BC7AEB">
        <w:t>across the region</w:t>
      </w:r>
      <w:r w:rsidR="00F66076">
        <w:t xml:space="preserve"> to ensure </w:t>
      </w:r>
      <w:r w:rsidR="00F95AA9">
        <w:t xml:space="preserve">good </w:t>
      </w:r>
      <w:r w:rsidR="00E3479B">
        <w:t xml:space="preserve">clinical and laboratory </w:t>
      </w:r>
      <w:r w:rsidR="00F95AA9">
        <w:t>coverage</w:t>
      </w:r>
      <w:r w:rsidR="00BC7AEB">
        <w:t>.</w:t>
      </w:r>
      <w:r w:rsidR="009515ED">
        <w:t xml:space="preserve"> Feedback </w:t>
      </w:r>
      <w:r w:rsidR="00F66076">
        <w:t>for this has be</w:t>
      </w:r>
      <w:r w:rsidR="00E3479B">
        <w:t>en very positive</w:t>
      </w:r>
      <w:r w:rsidR="00F95AA9">
        <w:t>.</w:t>
      </w:r>
    </w:p>
    <w:p w14:paraId="313A7A8C" w14:textId="7DA2D086" w:rsidR="00F95AA9" w:rsidRDefault="00F95AA9" w:rsidP="00C73C12">
      <w:r>
        <w:lastRenderedPageBreak/>
        <w:t xml:space="preserve">There are approximately 6 </w:t>
      </w:r>
      <w:r w:rsidR="00E425A3">
        <w:t xml:space="preserve">Wessex </w:t>
      </w:r>
      <w:r>
        <w:t>regional training days per year</w:t>
      </w:r>
      <w:r w:rsidR="00672632">
        <w:t xml:space="preserve"> which</w:t>
      </w:r>
      <w:r w:rsidR="006E45EB">
        <w:t xml:space="preserve"> </w:t>
      </w:r>
      <w:r w:rsidR="00A0287C">
        <w:t>provide a different focus, concentrating on more generic skills</w:t>
      </w:r>
      <w:r w:rsidR="00E26B49">
        <w:t xml:space="preserve"> including critical appraisal, consultation skills, </w:t>
      </w:r>
      <w:r w:rsidR="0057456C">
        <w:t xml:space="preserve">personal </w:t>
      </w:r>
      <w:proofErr w:type="gramStart"/>
      <w:r w:rsidR="0057456C">
        <w:t>development</w:t>
      </w:r>
      <w:proofErr w:type="gramEnd"/>
      <w:r w:rsidR="00E26B49">
        <w:t xml:space="preserve"> and wellbeing. These also provide opportunity for the trainees to meet in person</w:t>
      </w:r>
      <w:r w:rsidR="00027E7A">
        <w:t xml:space="preserve"> outside the hospital environment.</w:t>
      </w:r>
    </w:p>
    <w:p w14:paraId="681D1D6F" w14:textId="3E5D3A0E" w:rsidR="00027E7A" w:rsidRDefault="00027E7A" w:rsidP="00C73C12">
      <w:r>
        <w:t>In many hospitals there are additional laboratory teaching sessions incorporating morphology teaching</w:t>
      </w:r>
      <w:r w:rsidR="00275C0D">
        <w:t xml:space="preserve">, </w:t>
      </w:r>
      <w:proofErr w:type="gramStart"/>
      <w:r w:rsidR="00275C0D">
        <w:t>transfusion</w:t>
      </w:r>
      <w:proofErr w:type="gramEnd"/>
      <w:r w:rsidR="00D50C6F">
        <w:t xml:space="preserve"> and specialist </w:t>
      </w:r>
      <w:r w:rsidR="00143C8F">
        <w:t>haemoglobinopathy</w:t>
      </w:r>
      <w:r w:rsidR="00D50C6F">
        <w:t xml:space="preserve"> or haemostasis</w:t>
      </w:r>
      <w:r w:rsidR="00143C8F">
        <w:t xml:space="preserve"> testing.</w:t>
      </w:r>
    </w:p>
    <w:p w14:paraId="2E4B6AA6" w14:textId="04D84D47" w:rsidR="00682D16" w:rsidRDefault="00C05E10" w:rsidP="00C73C12">
      <w:r>
        <w:t>There is a twice a year</w:t>
      </w:r>
      <w:r w:rsidR="005134E9">
        <w:t xml:space="preserve"> Wessex</w:t>
      </w:r>
      <w:r>
        <w:t xml:space="preserve"> “Blood Club” meeting for </w:t>
      </w:r>
      <w:r w:rsidR="005134E9">
        <w:t xml:space="preserve">consultants, </w:t>
      </w:r>
      <w:proofErr w:type="gramStart"/>
      <w:r w:rsidR="005134E9">
        <w:t>trainees</w:t>
      </w:r>
      <w:proofErr w:type="gramEnd"/>
      <w:r w:rsidR="005134E9">
        <w:t xml:space="preserve"> and scientists</w:t>
      </w:r>
      <w:r w:rsidR="00E8005C">
        <w:t xml:space="preserve"> with a range of invited speakers encompassing a variety of different topical areas of interest</w:t>
      </w:r>
      <w:r w:rsidR="00682D16">
        <w:t>.</w:t>
      </w:r>
      <w:r w:rsidR="007F45C2">
        <w:t xml:space="preserve"> There is a weekly TEAMS-based lunchtime seminar</w:t>
      </w:r>
      <w:r w:rsidR="00611F62">
        <w:t xml:space="preserve"> run from Southampton that is open to all and </w:t>
      </w:r>
      <w:r w:rsidR="004D6C30">
        <w:t>grand rounds and other local seminars in each hospital.</w:t>
      </w:r>
      <w:r w:rsidR="00682D16">
        <w:t xml:space="preserve"> In addition, trainees are invited to attend a range of other </w:t>
      </w:r>
      <w:r w:rsidR="00F738AC">
        <w:t>educational meetings that occur throughout the year</w:t>
      </w:r>
      <w:r w:rsidR="0078129D">
        <w:t xml:space="preserve"> including regional transfusion seminars</w:t>
      </w:r>
      <w:r w:rsidR="004D6C30">
        <w:t xml:space="preserve"> and disease-based </w:t>
      </w:r>
      <w:r w:rsidR="00ED7F7E">
        <w:t>evening meetings.</w:t>
      </w:r>
    </w:p>
    <w:p w14:paraId="36EDFC86" w14:textId="0E128A5E" w:rsidR="00143C8F" w:rsidRPr="00C73C12" w:rsidRDefault="00143C8F" w:rsidP="00143C8F">
      <w:pPr>
        <w:pStyle w:val="Heading3"/>
        <w:numPr>
          <w:ilvl w:val="0"/>
          <w:numId w:val="4"/>
        </w:numPr>
      </w:pPr>
      <w:r>
        <w:t>Additional training opportunities</w:t>
      </w:r>
    </w:p>
    <w:p w14:paraId="677D2DF5" w14:textId="3C7F38B1" w:rsidR="00E30C70" w:rsidRDefault="00C05E10" w:rsidP="00E30C70">
      <w:r>
        <w:t xml:space="preserve">Each hospital </w:t>
      </w:r>
      <w:r w:rsidR="009A0719">
        <w:t xml:space="preserve">has a range of local meetings and training opportunities open to all trainees including morbidity and mortality meetings, transfusion and laboratory management meetings and thrombosis committees. Prior to </w:t>
      </w:r>
      <w:proofErr w:type="spellStart"/>
      <w:r w:rsidR="009A0719">
        <w:t>FRCPath</w:t>
      </w:r>
      <w:proofErr w:type="spellEnd"/>
      <w:r w:rsidR="009A0719">
        <w:t xml:space="preserve"> examinations there are local </w:t>
      </w:r>
      <w:r w:rsidR="00955E72">
        <w:t>additional sessions for both written and oral examinations.</w:t>
      </w:r>
    </w:p>
    <w:p w14:paraId="015A371B" w14:textId="00BC8146" w:rsidR="00955E72" w:rsidRDefault="0010185F" w:rsidP="00E30C70">
      <w:r>
        <w:t>Whilst Wessex can provide training and experience for the full haematology curriculum</w:t>
      </w:r>
      <w:r w:rsidR="004352C9">
        <w:t xml:space="preserve">, some trainees may wish to focus the final stages of their training in a particular area of interest. Where possible every effort will be made to </w:t>
      </w:r>
      <w:r w:rsidR="00B619C0">
        <w:t xml:space="preserve">provide this within region however on occasion there may be </w:t>
      </w:r>
      <w:r w:rsidR="00AE5244">
        <w:t>experience</w:t>
      </w:r>
      <w:r w:rsidR="00B619C0">
        <w:t xml:space="preserve"> that cannot be a</w:t>
      </w:r>
      <w:r w:rsidR="00912D2B">
        <w:t>ccommodated locally. The Training Programme Director would be happy to discuss this on an individual basis with trainees and their Educational Supervisor.</w:t>
      </w:r>
    </w:p>
    <w:p w14:paraId="1F0543DE" w14:textId="09F086C4" w:rsidR="00423312" w:rsidRPr="00E30C70" w:rsidRDefault="00423312" w:rsidP="00E30C70">
      <w:r>
        <w:t xml:space="preserve">Haematology in Wessex has strong links with both clinical and basic science research. </w:t>
      </w:r>
      <w:r w:rsidR="001E306E">
        <w:t xml:space="preserve">Through the standard training route, all trainees are expected to undertake Good </w:t>
      </w:r>
      <w:r w:rsidR="008C3199">
        <w:t xml:space="preserve">Clinical Practice training to be able to recruit and manage patients in clinical trials. </w:t>
      </w:r>
      <w:r w:rsidR="009704BC">
        <w:t>Trainees r</w:t>
      </w:r>
      <w:r w:rsidR="00E14115">
        <w:t>are also encouraged to</w:t>
      </w:r>
      <w:r w:rsidR="009704BC">
        <w:t xml:space="preserve"> </w:t>
      </w:r>
      <w:r w:rsidR="00E14115">
        <w:t>under</w:t>
      </w:r>
      <w:r w:rsidR="009704BC">
        <w:t>take Out of Programme Experience to undertake</w:t>
      </w:r>
      <w:r w:rsidR="001E306E">
        <w:t xml:space="preserve"> research projects</w:t>
      </w:r>
      <w:r w:rsidR="00E14115">
        <w:t xml:space="preserve"> in Wessex or further afield.</w:t>
      </w:r>
    </w:p>
    <w:p w14:paraId="70B46592" w14:textId="3D850C33" w:rsidR="00625388" w:rsidRPr="000F0509" w:rsidRDefault="000F0509" w:rsidP="00625388">
      <w:pPr>
        <w:pStyle w:val="Heading1"/>
        <w:rPr>
          <w:rFonts w:ascii="Cambria" w:hAnsi="Cambria" w:cs="Calibri"/>
          <w:b w:val="0"/>
          <w:bCs w:val="0"/>
          <w:color w:val="244061" w:themeColor="accent1" w:themeShade="80"/>
          <w:sz w:val="24"/>
          <w:szCs w:val="24"/>
        </w:rPr>
      </w:pPr>
      <w:r w:rsidRPr="000F0509">
        <w:rPr>
          <w:rFonts w:ascii="Cambria" w:hAnsi="Cambria" w:cs="Calibri"/>
          <w:b w:val="0"/>
          <w:bCs w:val="0"/>
          <w:color w:val="244061" w:themeColor="accent1" w:themeShade="80"/>
          <w:sz w:val="24"/>
          <w:szCs w:val="24"/>
        </w:rPr>
        <w:t>Rotation information</w:t>
      </w:r>
    </w:p>
    <w:p w14:paraId="6BBC961C" w14:textId="043269B1" w:rsidR="00883EA9" w:rsidRPr="000F0509" w:rsidRDefault="00883EA9" w:rsidP="00625388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0F0509">
        <w:rPr>
          <w:rFonts w:asciiTheme="minorHAnsi" w:hAnsiTheme="minorHAnsi" w:cstheme="minorHAnsi"/>
          <w:sz w:val="22"/>
          <w:szCs w:val="22"/>
        </w:rPr>
        <w:t>University Hospital Southampton</w:t>
      </w:r>
      <w:r w:rsidR="00AE5244" w:rsidRPr="000F0509">
        <w:rPr>
          <w:rFonts w:asciiTheme="minorHAnsi" w:hAnsiTheme="minorHAnsi" w:cstheme="minorHAnsi"/>
          <w:sz w:val="22"/>
          <w:szCs w:val="22"/>
        </w:rPr>
        <w:t xml:space="preserve"> 9 NTN</w:t>
      </w:r>
    </w:p>
    <w:p w14:paraId="7CA59CD4" w14:textId="0FCBF39D" w:rsidR="00883EA9" w:rsidRPr="000F0509" w:rsidRDefault="00883EA9" w:rsidP="00883EA9">
      <w:pPr>
        <w:pStyle w:val="Heading1"/>
        <w:numPr>
          <w:ilvl w:val="0"/>
          <w:numId w:val="5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F0509">
        <w:rPr>
          <w:rFonts w:asciiTheme="minorHAnsi" w:hAnsiTheme="minorHAnsi" w:cstheme="minorHAnsi"/>
          <w:b w:val="0"/>
          <w:bCs w:val="0"/>
          <w:sz w:val="22"/>
          <w:szCs w:val="22"/>
        </w:rPr>
        <w:t>BMT</w:t>
      </w:r>
    </w:p>
    <w:p w14:paraId="1E4D8F26" w14:textId="34BA4F4D" w:rsidR="00883EA9" w:rsidRPr="000F0509" w:rsidRDefault="00883EA9" w:rsidP="00883EA9">
      <w:pPr>
        <w:pStyle w:val="Heading1"/>
        <w:numPr>
          <w:ilvl w:val="0"/>
          <w:numId w:val="5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F0509">
        <w:rPr>
          <w:rFonts w:asciiTheme="minorHAnsi" w:hAnsiTheme="minorHAnsi" w:cstheme="minorHAnsi"/>
          <w:b w:val="0"/>
          <w:bCs w:val="0"/>
          <w:sz w:val="22"/>
          <w:szCs w:val="22"/>
        </w:rPr>
        <w:t>Laboratory</w:t>
      </w:r>
    </w:p>
    <w:p w14:paraId="6A810FFE" w14:textId="74316CB2" w:rsidR="00883EA9" w:rsidRPr="000F0509" w:rsidRDefault="00883EA9" w:rsidP="00883EA9">
      <w:pPr>
        <w:pStyle w:val="Heading1"/>
        <w:numPr>
          <w:ilvl w:val="0"/>
          <w:numId w:val="5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F0509">
        <w:rPr>
          <w:rFonts w:asciiTheme="minorHAnsi" w:hAnsiTheme="minorHAnsi" w:cstheme="minorHAnsi"/>
          <w:b w:val="0"/>
          <w:bCs w:val="0"/>
          <w:sz w:val="22"/>
          <w:szCs w:val="22"/>
        </w:rPr>
        <w:t>Red cell and blood transfusion</w:t>
      </w:r>
    </w:p>
    <w:p w14:paraId="2723CD5F" w14:textId="47C74F7E" w:rsidR="00883EA9" w:rsidRPr="000F0509" w:rsidRDefault="00883EA9" w:rsidP="00883EA9">
      <w:pPr>
        <w:pStyle w:val="Heading1"/>
        <w:numPr>
          <w:ilvl w:val="0"/>
          <w:numId w:val="5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F0509">
        <w:rPr>
          <w:rFonts w:asciiTheme="minorHAnsi" w:hAnsiTheme="minorHAnsi" w:cstheme="minorHAnsi"/>
          <w:b w:val="0"/>
          <w:bCs w:val="0"/>
          <w:sz w:val="22"/>
          <w:szCs w:val="22"/>
        </w:rPr>
        <w:t>Consultative haematology</w:t>
      </w:r>
    </w:p>
    <w:p w14:paraId="44417595" w14:textId="383BD556" w:rsidR="00883EA9" w:rsidRPr="000F0509" w:rsidRDefault="00883EA9" w:rsidP="00883EA9">
      <w:pPr>
        <w:pStyle w:val="Heading1"/>
        <w:numPr>
          <w:ilvl w:val="0"/>
          <w:numId w:val="5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F050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Coagulation and thrombosis </w:t>
      </w:r>
    </w:p>
    <w:p w14:paraId="6A742293" w14:textId="36CD7BBA" w:rsidR="00883EA9" w:rsidRPr="000F0509" w:rsidRDefault="00883EA9" w:rsidP="00883EA9">
      <w:pPr>
        <w:pStyle w:val="Heading1"/>
        <w:numPr>
          <w:ilvl w:val="0"/>
          <w:numId w:val="5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F0509">
        <w:rPr>
          <w:rFonts w:asciiTheme="minorHAnsi" w:hAnsiTheme="minorHAnsi" w:cstheme="minorHAnsi"/>
          <w:b w:val="0"/>
          <w:bCs w:val="0"/>
          <w:sz w:val="22"/>
          <w:szCs w:val="22"/>
        </w:rPr>
        <w:t>Lymph</w:t>
      </w:r>
      <w:r w:rsidR="00AE5244" w:rsidRPr="000F0509">
        <w:rPr>
          <w:rFonts w:asciiTheme="minorHAnsi" w:hAnsiTheme="minorHAnsi" w:cstheme="minorHAnsi"/>
          <w:b w:val="0"/>
          <w:bCs w:val="0"/>
          <w:sz w:val="22"/>
          <w:szCs w:val="22"/>
        </w:rPr>
        <w:t>oid malignancy</w:t>
      </w:r>
    </w:p>
    <w:p w14:paraId="11924610" w14:textId="453C6AC8" w:rsidR="00AE5244" w:rsidRPr="000F0509" w:rsidRDefault="00AE5244" w:rsidP="00883EA9">
      <w:pPr>
        <w:pStyle w:val="Heading1"/>
        <w:numPr>
          <w:ilvl w:val="0"/>
          <w:numId w:val="5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F050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Combined – myeloid malignancy and plasma cell </w:t>
      </w:r>
      <w:proofErr w:type="gramStart"/>
      <w:r w:rsidRPr="000F0509">
        <w:rPr>
          <w:rFonts w:asciiTheme="minorHAnsi" w:hAnsiTheme="minorHAnsi" w:cstheme="minorHAnsi"/>
          <w:b w:val="0"/>
          <w:bCs w:val="0"/>
          <w:sz w:val="22"/>
          <w:szCs w:val="22"/>
        </w:rPr>
        <w:t>malignancy</w:t>
      </w:r>
      <w:proofErr w:type="gramEnd"/>
    </w:p>
    <w:p w14:paraId="69B93581" w14:textId="53541711" w:rsidR="00517FA1" w:rsidRPr="000F0509" w:rsidRDefault="00AE5244" w:rsidP="00517FA1">
      <w:pPr>
        <w:pStyle w:val="Heading1"/>
        <w:numPr>
          <w:ilvl w:val="0"/>
          <w:numId w:val="5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F0509">
        <w:rPr>
          <w:rFonts w:asciiTheme="minorHAnsi" w:hAnsiTheme="minorHAnsi" w:cstheme="minorHAnsi"/>
          <w:b w:val="0"/>
          <w:bCs w:val="0"/>
          <w:sz w:val="22"/>
          <w:szCs w:val="22"/>
        </w:rPr>
        <w:t>Paediatric</w:t>
      </w:r>
      <w:r w:rsidR="00517FA1" w:rsidRPr="000F050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Haematology </w:t>
      </w:r>
    </w:p>
    <w:p w14:paraId="56907F26" w14:textId="05C424A4" w:rsidR="00883EA9" w:rsidRPr="000F0509" w:rsidRDefault="00883EA9" w:rsidP="00883EA9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0F0509">
        <w:rPr>
          <w:rFonts w:asciiTheme="minorHAnsi" w:hAnsiTheme="minorHAnsi" w:cstheme="minorHAnsi"/>
          <w:sz w:val="22"/>
          <w:szCs w:val="22"/>
        </w:rPr>
        <w:t>Queen Alexandra Hospital – Portsmouth 4 NTN</w:t>
      </w:r>
    </w:p>
    <w:p w14:paraId="49D5FB79" w14:textId="77777777" w:rsidR="00883EA9" w:rsidRPr="000F0509" w:rsidRDefault="00883EA9" w:rsidP="00883EA9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0F0509">
        <w:rPr>
          <w:rFonts w:asciiTheme="minorHAnsi" w:hAnsiTheme="minorHAnsi" w:cstheme="minorHAnsi"/>
          <w:sz w:val="22"/>
          <w:szCs w:val="22"/>
        </w:rPr>
        <w:t>Hampshire Hospital Foundation Trust</w:t>
      </w:r>
      <w:r w:rsidRPr="000F050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0F0509">
        <w:rPr>
          <w:rFonts w:asciiTheme="minorHAnsi" w:hAnsiTheme="minorHAnsi" w:cstheme="minorHAnsi"/>
          <w:sz w:val="22"/>
          <w:szCs w:val="22"/>
        </w:rPr>
        <w:t xml:space="preserve">– Basingstoke, Winchester, Andover 2 NTN </w:t>
      </w:r>
    </w:p>
    <w:p w14:paraId="782D8116" w14:textId="66E3E46E" w:rsidR="00883EA9" w:rsidRPr="000F0509" w:rsidRDefault="00883EA9" w:rsidP="00883EA9">
      <w:pPr>
        <w:pStyle w:val="Heading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F0509">
        <w:rPr>
          <w:rFonts w:asciiTheme="minorHAnsi" w:hAnsiTheme="minorHAnsi" w:cstheme="minorHAnsi"/>
          <w:sz w:val="22"/>
          <w:szCs w:val="22"/>
        </w:rPr>
        <w:lastRenderedPageBreak/>
        <w:t>General Haematology</w:t>
      </w:r>
    </w:p>
    <w:p w14:paraId="32F21B36" w14:textId="75A798A4" w:rsidR="00883EA9" w:rsidRPr="000F0509" w:rsidRDefault="00883EA9" w:rsidP="00883EA9">
      <w:pPr>
        <w:pStyle w:val="Heading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F0509">
        <w:rPr>
          <w:rFonts w:asciiTheme="minorHAnsi" w:hAnsiTheme="minorHAnsi" w:cstheme="minorHAnsi"/>
          <w:sz w:val="22"/>
          <w:szCs w:val="22"/>
        </w:rPr>
        <w:t xml:space="preserve"> Haemophilia and thrombosis</w:t>
      </w:r>
      <w:r w:rsidR="00517FA1" w:rsidRPr="000F0509">
        <w:rPr>
          <w:rFonts w:asciiTheme="minorHAnsi" w:hAnsiTheme="minorHAnsi" w:cstheme="minorHAnsi"/>
          <w:sz w:val="22"/>
          <w:szCs w:val="22"/>
        </w:rPr>
        <w:t xml:space="preserve"> (Haemophilia Comprehensive Care Centre)</w:t>
      </w:r>
    </w:p>
    <w:p w14:paraId="12614374" w14:textId="773B44C1" w:rsidR="00883EA9" w:rsidRPr="000F0509" w:rsidRDefault="00883EA9" w:rsidP="00883EA9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F0509">
        <w:rPr>
          <w:rFonts w:asciiTheme="minorHAnsi" w:hAnsiTheme="minorHAnsi" w:cstheme="minorHAnsi"/>
          <w:sz w:val="22"/>
          <w:szCs w:val="22"/>
        </w:rPr>
        <w:t>Salisbury District Hospital - 1 NTN</w:t>
      </w:r>
      <w:r w:rsidRPr="000F050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17FA1" w:rsidRPr="000F0509">
        <w:rPr>
          <w:rFonts w:asciiTheme="minorHAnsi" w:hAnsiTheme="minorHAnsi" w:cstheme="minorHAnsi"/>
          <w:b w:val="0"/>
          <w:bCs w:val="0"/>
          <w:sz w:val="22"/>
          <w:szCs w:val="22"/>
        </w:rPr>
        <w:t>(Wessex genetics Lab)</w:t>
      </w:r>
    </w:p>
    <w:p w14:paraId="1582654C" w14:textId="4AAD8421" w:rsidR="00883EA9" w:rsidRPr="000F0509" w:rsidRDefault="00883EA9" w:rsidP="00883EA9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0F0509">
        <w:rPr>
          <w:rFonts w:asciiTheme="minorHAnsi" w:hAnsiTheme="minorHAnsi" w:cstheme="minorHAnsi"/>
          <w:sz w:val="22"/>
          <w:szCs w:val="22"/>
        </w:rPr>
        <w:t>University Hospital</w:t>
      </w:r>
      <w:r w:rsidR="000F0509" w:rsidRPr="000F0509">
        <w:rPr>
          <w:rFonts w:asciiTheme="minorHAnsi" w:hAnsiTheme="minorHAnsi" w:cstheme="minorHAnsi"/>
          <w:sz w:val="22"/>
          <w:szCs w:val="22"/>
        </w:rPr>
        <w:t>s</w:t>
      </w:r>
      <w:r w:rsidRPr="000F0509">
        <w:rPr>
          <w:rFonts w:asciiTheme="minorHAnsi" w:hAnsiTheme="minorHAnsi" w:cstheme="minorHAnsi"/>
          <w:sz w:val="22"/>
          <w:szCs w:val="22"/>
        </w:rPr>
        <w:t xml:space="preserve"> Dorset – Bournemouth and Poole </w:t>
      </w:r>
      <w:r w:rsidR="00AE5244" w:rsidRPr="000F0509">
        <w:rPr>
          <w:rFonts w:asciiTheme="minorHAnsi" w:hAnsiTheme="minorHAnsi" w:cstheme="minorHAnsi"/>
          <w:sz w:val="22"/>
          <w:szCs w:val="22"/>
        </w:rPr>
        <w:t xml:space="preserve">4-5 </w:t>
      </w:r>
      <w:r w:rsidRPr="000F0509">
        <w:rPr>
          <w:rFonts w:asciiTheme="minorHAnsi" w:hAnsiTheme="minorHAnsi" w:cstheme="minorHAnsi"/>
          <w:sz w:val="22"/>
          <w:szCs w:val="22"/>
        </w:rPr>
        <w:t>NTN</w:t>
      </w:r>
    </w:p>
    <w:p w14:paraId="11E2ECBD" w14:textId="5BC39972" w:rsidR="00883EA9" w:rsidRPr="000F0509" w:rsidRDefault="000F0509" w:rsidP="00883EA9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0F0509">
        <w:rPr>
          <w:rFonts w:asciiTheme="minorHAnsi" w:hAnsiTheme="minorHAnsi" w:cstheme="minorHAnsi"/>
          <w:sz w:val="22"/>
          <w:szCs w:val="22"/>
        </w:rPr>
        <w:t xml:space="preserve">Dorset County Hospital - </w:t>
      </w:r>
      <w:r w:rsidR="00883EA9" w:rsidRPr="000F0509">
        <w:rPr>
          <w:rFonts w:asciiTheme="minorHAnsi" w:hAnsiTheme="minorHAnsi" w:cstheme="minorHAnsi"/>
          <w:sz w:val="22"/>
          <w:szCs w:val="22"/>
        </w:rPr>
        <w:t>Dorchester– 1 NTN</w:t>
      </w:r>
    </w:p>
    <w:p w14:paraId="59298558" w14:textId="77777777" w:rsidR="000F0509" w:rsidRDefault="000F0509" w:rsidP="00FA67B7"/>
    <w:p w14:paraId="194F51BD" w14:textId="785A5F69" w:rsidR="00883EA9" w:rsidRDefault="000F0509" w:rsidP="00FA67B7">
      <w:proofErr w:type="spellStart"/>
      <w:r w:rsidRPr="004E65E3">
        <w:rPr>
          <w:b/>
          <w:bCs/>
        </w:rPr>
        <w:t>Wesesx</w:t>
      </w:r>
      <w:proofErr w:type="spellEnd"/>
      <w:r w:rsidRPr="004E65E3">
        <w:rPr>
          <w:b/>
          <w:bCs/>
        </w:rPr>
        <w:t xml:space="preserve"> Ha</w:t>
      </w:r>
      <w:r w:rsidR="004E65E3" w:rsidRPr="004E65E3">
        <w:rPr>
          <w:b/>
          <w:bCs/>
        </w:rPr>
        <w:t>ematology Network</w:t>
      </w:r>
      <w:r w:rsidR="004E65E3">
        <w:t xml:space="preserve">: </w:t>
      </w:r>
      <w:hyperlink r:id="rId8" w:history="1">
        <w:r w:rsidR="00AE5244" w:rsidRPr="00491AA1">
          <w:rPr>
            <w:rStyle w:val="Hyperlink"/>
          </w:rPr>
          <w:t>https://www.wessexhaem.net/</w:t>
        </w:r>
      </w:hyperlink>
    </w:p>
    <w:p w14:paraId="1305B052" w14:textId="1881FF48" w:rsidR="00AE5244" w:rsidRDefault="00AE5244" w:rsidP="00FA67B7"/>
    <w:p w14:paraId="4E2B2102" w14:textId="37E72EE4" w:rsidR="00AE5244" w:rsidRDefault="00AE5244" w:rsidP="00FA67B7">
      <w:pPr>
        <w:rPr>
          <w:highlight w:val="yellow"/>
        </w:rPr>
      </w:pPr>
      <w:r w:rsidRPr="004E65E3">
        <w:rPr>
          <w:b/>
          <w:bCs/>
        </w:rPr>
        <w:t xml:space="preserve">GMC </w:t>
      </w:r>
      <w:r w:rsidR="000F0509" w:rsidRPr="004E65E3">
        <w:rPr>
          <w:b/>
          <w:bCs/>
        </w:rPr>
        <w:t>National Training Survey</w:t>
      </w:r>
      <w:r w:rsidR="000F0509">
        <w:t xml:space="preserve"> – we review the feedback from the annual GMC </w:t>
      </w:r>
      <w:r>
        <w:t xml:space="preserve">survey </w:t>
      </w:r>
      <w:r w:rsidR="000F0509">
        <w:t>and work with our Trusts to ensure that training in Wessex meets the expected standards.</w:t>
      </w:r>
      <w:r>
        <w:t xml:space="preserve"> </w:t>
      </w:r>
    </w:p>
    <w:sectPr w:rsidR="00AE5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645A"/>
    <w:multiLevelType w:val="hybridMultilevel"/>
    <w:tmpl w:val="4A004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599D"/>
    <w:multiLevelType w:val="hybridMultilevel"/>
    <w:tmpl w:val="9314C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17833"/>
    <w:multiLevelType w:val="hybridMultilevel"/>
    <w:tmpl w:val="20607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640BA"/>
    <w:multiLevelType w:val="hybridMultilevel"/>
    <w:tmpl w:val="60A61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81881"/>
    <w:multiLevelType w:val="hybridMultilevel"/>
    <w:tmpl w:val="B338DBD4"/>
    <w:lvl w:ilvl="0" w:tplc="32684EA6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  <w:color w:val="243F60" w:themeColor="accent1" w:themeShade="7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8139966">
    <w:abstractNumId w:val="4"/>
  </w:num>
  <w:num w:numId="2" w16cid:durableId="1343315299">
    <w:abstractNumId w:val="3"/>
  </w:num>
  <w:num w:numId="3" w16cid:durableId="1271275539">
    <w:abstractNumId w:val="2"/>
  </w:num>
  <w:num w:numId="4" w16cid:durableId="918831740">
    <w:abstractNumId w:val="1"/>
  </w:num>
  <w:num w:numId="5" w16cid:durableId="123859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15"/>
    <w:rsid w:val="000039BF"/>
    <w:rsid w:val="00004574"/>
    <w:rsid w:val="00027E7A"/>
    <w:rsid w:val="00046DA6"/>
    <w:rsid w:val="0005597C"/>
    <w:rsid w:val="00055EC5"/>
    <w:rsid w:val="00056BE4"/>
    <w:rsid w:val="000573B2"/>
    <w:rsid w:val="00064D23"/>
    <w:rsid w:val="000671EB"/>
    <w:rsid w:val="000709A8"/>
    <w:rsid w:val="00071015"/>
    <w:rsid w:val="0007792D"/>
    <w:rsid w:val="00077F15"/>
    <w:rsid w:val="0008348A"/>
    <w:rsid w:val="000876A1"/>
    <w:rsid w:val="000A1C3E"/>
    <w:rsid w:val="000E09AC"/>
    <w:rsid w:val="000F0509"/>
    <w:rsid w:val="000F135E"/>
    <w:rsid w:val="0010185F"/>
    <w:rsid w:val="001019EF"/>
    <w:rsid w:val="001112ED"/>
    <w:rsid w:val="00111720"/>
    <w:rsid w:val="00131EEF"/>
    <w:rsid w:val="00143C8F"/>
    <w:rsid w:val="001552B1"/>
    <w:rsid w:val="00156590"/>
    <w:rsid w:val="00162901"/>
    <w:rsid w:val="001B15E6"/>
    <w:rsid w:val="001B2B59"/>
    <w:rsid w:val="001B4001"/>
    <w:rsid w:val="001E306E"/>
    <w:rsid w:val="001E30BF"/>
    <w:rsid w:val="00212599"/>
    <w:rsid w:val="0021557C"/>
    <w:rsid w:val="002378A6"/>
    <w:rsid w:val="00244C89"/>
    <w:rsid w:val="0025065C"/>
    <w:rsid w:val="0026061B"/>
    <w:rsid w:val="00275C0D"/>
    <w:rsid w:val="00280E4B"/>
    <w:rsid w:val="00280F35"/>
    <w:rsid w:val="0028233E"/>
    <w:rsid w:val="002C684E"/>
    <w:rsid w:val="002D4035"/>
    <w:rsid w:val="002E6764"/>
    <w:rsid w:val="003242E4"/>
    <w:rsid w:val="00327CBA"/>
    <w:rsid w:val="00364B8E"/>
    <w:rsid w:val="00366BD1"/>
    <w:rsid w:val="00372A4E"/>
    <w:rsid w:val="00372CA4"/>
    <w:rsid w:val="003732B4"/>
    <w:rsid w:val="00381F7D"/>
    <w:rsid w:val="003A1A9D"/>
    <w:rsid w:val="003E4C33"/>
    <w:rsid w:val="003F1F1F"/>
    <w:rsid w:val="003F39C9"/>
    <w:rsid w:val="00413793"/>
    <w:rsid w:val="00423312"/>
    <w:rsid w:val="004352C9"/>
    <w:rsid w:val="00443759"/>
    <w:rsid w:val="00444FA3"/>
    <w:rsid w:val="0045237F"/>
    <w:rsid w:val="004629D6"/>
    <w:rsid w:val="00464927"/>
    <w:rsid w:val="00472221"/>
    <w:rsid w:val="00476CC8"/>
    <w:rsid w:val="00480794"/>
    <w:rsid w:val="0048087C"/>
    <w:rsid w:val="00487B76"/>
    <w:rsid w:val="004A24F3"/>
    <w:rsid w:val="004B0FDC"/>
    <w:rsid w:val="004B3C79"/>
    <w:rsid w:val="004D6310"/>
    <w:rsid w:val="004D6C30"/>
    <w:rsid w:val="004E2B1E"/>
    <w:rsid w:val="004E65E3"/>
    <w:rsid w:val="00512B96"/>
    <w:rsid w:val="005134E9"/>
    <w:rsid w:val="00515F97"/>
    <w:rsid w:val="00517FA1"/>
    <w:rsid w:val="0052335E"/>
    <w:rsid w:val="0056396A"/>
    <w:rsid w:val="005711E8"/>
    <w:rsid w:val="0057456C"/>
    <w:rsid w:val="00574ED5"/>
    <w:rsid w:val="00596384"/>
    <w:rsid w:val="005D07FB"/>
    <w:rsid w:val="005F551E"/>
    <w:rsid w:val="00602768"/>
    <w:rsid w:val="0060590F"/>
    <w:rsid w:val="00611000"/>
    <w:rsid w:val="00611F62"/>
    <w:rsid w:val="00621047"/>
    <w:rsid w:val="00625286"/>
    <w:rsid w:val="00625388"/>
    <w:rsid w:val="00637EAA"/>
    <w:rsid w:val="00640827"/>
    <w:rsid w:val="006550E0"/>
    <w:rsid w:val="00672632"/>
    <w:rsid w:val="00672F1C"/>
    <w:rsid w:val="00682D16"/>
    <w:rsid w:val="006A00BA"/>
    <w:rsid w:val="006C2782"/>
    <w:rsid w:val="006D4392"/>
    <w:rsid w:val="006E45EB"/>
    <w:rsid w:val="006F0CB9"/>
    <w:rsid w:val="00710CF4"/>
    <w:rsid w:val="0071411C"/>
    <w:rsid w:val="00741FAD"/>
    <w:rsid w:val="00747260"/>
    <w:rsid w:val="0075549C"/>
    <w:rsid w:val="007708F4"/>
    <w:rsid w:val="007712A0"/>
    <w:rsid w:val="0078129D"/>
    <w:rsid w:val="00791C9E"/>
    <w:rsid w:val="00793A50"/>
    <w:rsid w:val="007A36DD"/>
    <w:rsid w:val="007D2814"/>
    <w:rsid w:val="007F2690"/>
    <w:rsid w:val="007F45C2"/>
    <w:rsid w:val="007F7DAD"/>
    <w:rsid w:val="00803464"/>
    <w:rsid w:val="00803A25"/>
    <w:rsid w:val="00803F6E"/>
    <w:rsid w:val="008046D5"/>
    <w:rsid w:val="00826576"/>
    <w:rsid w:val="00844444"/>
    <w:rsid w:val="00844BD1"/>
    <w:rsid w:val="008623E8"/>
    <w:rsid w:val="0086276E"/>
    <w:rsid w:val="00883EA9"/>
    <w:rsid w:val="008C3199"/>
    <w:rsid w:val="008D37C4"/>
    <w:rsid w:val="008E47A0"/>
    <w:rsid w:val="008E5738"/>
    <w:rsid w:val="008F0201"/>
    <w:rsid w:val="009011F7"/>
    <w:rsid w:val="00912D2B"/>
    <w:rsid w:val="00916A8C"/>
    <w:rsid w:val="00921798"/>
    <w:rsid w:val="00942180"/>
    <w:rsid w:val="00947D97"/>
    <w:rsid w:val="009515ED"/>
    <w:rsid w:val="00955E72"/>
    <w:rsid w:val="009704BC"/>
    <w:rsid w:val="00973D84"/>
    <w:rsid w:val="00973E24"/>
    <w:rsid w:val="0099590F"/>
    <w:rsid w:val="009A0719"/>
    <w:rsid w:val="009B51A2"/>
    <w:rsid w:val="00A00474"/>
    <w:rsid w:val="00A006D6"/>
    <w:rsid w:val="00A0287C"/>
    <w:rsid w:val="00A0730C"/>
    <w:rsid w:val="00A113A3"/>
    <w:rsid w:val="00A2342E"/>
    <w:rsid w:val="00A2705D"/>
    <w:rsid w:val="00A5450F"/>
    <w:rsid w:val="00A820EB"/>
    <w:rsid w:val="00A94ADC"/>
    <w:rsid w:val="00A97C46"/>
    <w:rsid w:val="00AB4ADD"/>
    <w:rsid w:val="00AD5F85"/>
    <w:rsid w:val="00AE5244"/>
    <w:rsid w:val="00B05908"/>
    <w:rsid w:val="00B10505"/>
    <w:rsid w:val="00B43EE3"/>
    <w:rsid w:val="00B57E7D"/>
    <w:rsid w:val="00B60AD9"/>
    <w:rsid w:val="00B619C0"/>
    <w:rsid w:val="00B62357"/>
    <w:rsid w:val="00B623EE"/>
    <w:rsid w:val="00B746A9"/>
    <w:rsid w:val="00BA0EA2"/>
    <w:rsid w:val="00BA13FA"/>
    <w:rsid w:val="00BA50C1"/>
    <w:rsid w:val="00BB0196"/>
    <w:rsid w:val="00BC7AEB"/>
    <w:rsid w:val="00BE5DB8"/>
    <w:rsid w:val="00BF51D1"/>
    <w:rsid w:val="00C05E10"/>
    <w:rsid w:val="00C13A4C"/>
    <w:rsid w:val="00C509DC"/>
    <w:rsid w:val="00C517AB"/>
    <w:rsid w:val="00C71AF3"/>
    <w:rsid w:val="00C73C12"/>
    <w:rsid w:val="00C806C2"/>
    <w:rsid w:val="00C84043"/>
    <w:rsid w:val="00C85DC6"/>
    <w:rsid w:val="00C92DE5"/>
    <w:rsid w:val="00CB3803"/>
    <w:rsid w:val="00CB6EA6"/>
    <w:rsid w:val="00CD4DE9"/>
    <w:rsid w:val="00CE4922"/>
    <w:rsid w:val="00CE635D"/>
    <w:rsid w:val="00CE6A38"/>
    <w:rsid w:val="00D22DA2"/>
    <w:rsid w:val="00D349D1"/>
    <w:rsid w:val="00D50C6F"/>
    <w:rsid w:val="00D6592D"/>
    <w:rsid w:val="00D661AB"/>
    <w:rsid w:val="00D729CF"/>
    <w:rsid w:val="00D8301A"/>
    <w:rsid w:val="00D92605"/>
    <w:rsid w:val="00DA0E19"/>
    <w:rsid w:val="00DA0FAD"/>
    <w:rsid w:val="00DB7EA9"/>
    <w:rsid w:val="00DC1838"/>
    <w:rsid w:val="00DC7126"/>
    <w:rsid w:val="00DE10B0"/>
    <w:rsid w:val="00E05950"/>
    <w:rsid w:val="00E119A9"/>
    <w:rsid w:val="00E14115"/>
    <w:rsid w:val="00E229EE"/>
    <w:rsid w:val="00E26B49"/>
    <w:rsid w:val="00E30C70"/>
    <w:rsid w:val="00E3479B"/>
    <w:rsid w:val="00E425A3"/>
    <w:rsid w:val="00E50820"/>
    <w:rsid w:val="00E7008E"/>
    <w:rsid w:val="00E713C7"/>
    <w:rsid w:val="00E72759"/>
    <w:rsid w:val="00E760FB"/>
    <w:rsid w:val="00E8005C"/>
    <w:rsid w:val="00E83819"/>
    <w:rsid w:val="00E862F4"/>
    <w:rsid w:val="00E8649D"/>
    <w:rsid w:val="00EB0558"/>
    <w:rsid w:val="00EB1AB8"/>
    <w:rsid w:val="00EB5F2D"/>
    <w:rsid w:val="00ED157D"/>
    <w:rsid w:val="00ED7F7E"/>
    <w:rsid w:val="00EE4D90"/>
    <w:rsid w:val="00F3196A"/>
    <w:rsid w:val="00F4012A"/>
    <w:rsid w:val="00F41B0E"/>
    <w:rsid w:val="00F60C36"/>
    <w:rsid w:val="00F66076"/>
    <w:rsid w:val="00F738AC"/>
    <w:rsid w:val="00F73DA7"/>
    <w:rsid w:val="00F76585"/>
    <w:rsid w:val="00F93743"/>
    <w:rsid w:val="00F95AA9"/>
    <w:rsid w:val="00F96753"/>
    <w:rsid w:val="00FA67B7"/>
    <w:rsid w:val="00FE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09D5"/>
  <w15:chartTrackingRefBased/>
  <w15:docId w15:val="{B00C9C89-FED9-4B05-B07E-A1AA05D7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1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9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4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01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E10B0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F39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671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1E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554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F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05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sexhaem.ne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18E35BF84604BB57726E46AEFB759" ma:contentTypeVersion="3" ma:contentTypeDescription="Create a new document." ma:contentTypeScope="" ma:versionID="ab7dc41fbe8d979a3dddec012597bf30">
  <xsd:schema xmlns:xsd="http://www.w3.org/2001/XMLSchema" xmlns:xs="http://www.w3.org/2001/XMLSchema" xmlns:p="http://schemas.microsoft.com/office/2006/metadata/properties" xmlns:ns2="daaf627e-4013-473f-b4db-fc9fb1edbe33" targetNamespace="http://schemas.microsoft.com/office/2006/metadata/properties" ma:root="true" ma:fieldsID="2a60b1d13fb2b985270af6f1aaed2f7b" ns2:_="">
    <xsd:import namespace="daaf627e-4013-473f-b4db-fc9fb1edb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627e-4013-473f-b4db-fc9fb1edb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FAD48-7DB5-4283-8E2B-B2BB3CE17A03}"/>
</file>

<file path=customXml/itemProps2.xml><?xml version="1.0" encoding="utf-8"?>
<ds:datastoreItem xmlns:ds="http://schemas.openxmlformats.org/officeDocument/2006/customXml" ds:itemID="{57A627E6-CD46-4436-921C-7BE690049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E18EB-4FFE-4748-B714-2E5F3AEBCD3A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1846</Words>
  <Characters>10527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Jenner, Matthew</dc:creator>
  <cp:keywords/>
  <dc:description/>
  <cp:lastModifiedBy>Fenella Williams</cp:lastModifiedBy>
  <cp:revision>2</cp:revision>
  <dcterms:created xsi:type="dcterms:W3CDTF">2023-07-06T10:19:00Z</dcterms:created>
  <dcterms:modified xsi:type="dcterms:W3CDTF">2023-07-06T10:19:00Z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0x0101001BF18E35BF84604BB57726E46AEFB759</vt:lpwstr>
  </property>
</Properties>
</file>